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D3" w:rsidRDefault="002A28D3" w:rsidP="0037362E">
      <w:pPr>
        <w:spacing w:after="0"/>
        <w:rPr>
          <w:rFonts w:ascii="Arial" w:hAnsi="Arial" w:cs="Arial"/>
        </w:rPr>
      </w:pPr>
      <w:bookmarkStart w:id="0" w:name="_GoBack"/>
      <w:bookmarkEnd w:id="0"/>
    </w:p>
    <w:p w:rsidR="002A28D3" w:rsidRDefault="002A28D3" w:rsidP="0037362E">
      <w:pPr>
        <w:spacing w:after="0"/>
        <w:rPr>
          <w:rFonts w:ascii="Arial" w:hAnsi="Arial" w:cs="Arial"/>
        </w:rPr>
      </w:pPr>
    </w:p>
    <w:p w:rsidR="002A28D3" w:rsidRDefault="002A28D3" w:rsidP="0037362E">
      <w:pPr>
        <w:spacing w:after="0"/>
        <w:rPr>
          <w:rFonts w:ascii="Arial" w:hAnsi="Arial" w:cs="Arial"/>
        </w:rPr>
      </w:pPr>
    </w:p>
    <w:p w:rsidR="002A28D3" w:rsidRDefault="002A28D3" w:rsidP="0037362E">
      <w:pPr>
        <w:spacing w:after="0"/>
        <w:rPr>
          <w:rFonts w:ascii="Arial" w:hAnsi="Arial" w:cs="Arial"/>
        </w:rPr>
      </w:pPr>
    </w:p>
    <w:p w:rsidR="002A28D3" w:rsidRDefault="002A28D3" w:rsidP="0037362E">
      <w:pPr>
        <w:spacing w:after="0"/>
        <w:rPr>
          <w:rFonts w:ascii="Arial" w:hAnsi="Arial" w:cs="Arial"/>
        </w:rPr>
      </w:pPr>
    </w:p>
    <w:p w:rsidR="002A28D3" w:rsidRDefault="002A28D3" w:rsidP="0037362E">
      <w:pPr>
        <w:spacing w:after="0"/>
        <w:rPr>
          <w:rFonts w:ascii="Arial" w:hAnsi="Arial" w:cs="Arial"/>
        </w:rPr>
      </w:pPr>
      <w:r w:rsidRPr="005D3531">
        <w:rPr>
          <w:rFonts w:ascii="Arial" w:hAnsi="Arial" w:cs="Arial"/>
          <w:noProof/>
        </w:rPr>
        <w:t>May 28, 2014</w:t>
      </w:r>
    </w:p>
    <w:p w:rsidR="002A28D3" w:rsidRDefault="002A28D3" w:rsidP="00C95816">
      <w:pPr>
        <w:spacing w:after="0"/>
        <w:rPr>
          <w:rFonts w:ascii="Arial" w:hAnsi="Arial" w:cs="Arial"/>
        </w:rPr>
      </w:pPr>
    </w:p>
    <w:p w:rsidR="002A28D3" w:rsidRPr="00CE0023" w:rsidRDefault="002A28D3" w:rsidP="00C95816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2A28D3" w:rsidRPr="00CE0023" w:rsidRDefault="002A28D3" w:rsidP="00C95816">
      <w:pPr>
        <w:spacing w:after="0"/>
        <w:rPr>
          <w:rFonts w:ascii="Arial" w:hAnsi="Arial" w:cs="Arial"/>
        </w:rPr>
      </w:pPr>
    </w:p>
    <w:p w:rsidR="002A28D3" w:rsidRPr="00CE0023" w:rsidRDefault="002A28D3" w:rsidP="00C95816">
      <w:pPr>
        <w:spacing w:after="0"/>
        <w:rPr>
          <w:rFonts w:ascii="Arial" w:hAnsi="Arial" w:cs="Arial"/>
        </w:rPr>
      </w:pPr>
      <w:r w:rsidRPr="00CE0023">
        <w:rPr>
          <w:rFonts w:ascii="Arial" w:hAnsi="Arial" w:cs="Arial"/>
        </w:rPr>
        <w:t>To Whom It May Concern:</w:t>
      </w:r>
    </w:p>
    <w:p w:rsidR="002A28D3" w:rsidRPr="00CE0023" w:rsidRDefault="002A28D3" w:rsidP="00C95816">
      <w:pPr>
        <w:spacing w:after="0"/>
        <w:rPr>
          <w:rFonts w:ascii="Arial" w:hAnsi="Arial" w:cs="Arial"/>
        </w:rPr>
      </w:pPr>
    </w:p>
    <w:p w:rsidR="002A28D3" w:rsidRPr="00CE0023" w:rsidRDefault="002A28D3" w:rsidP="00C95816">
      <w:pPr>
        <w:spacing w:after="0"/>
        <w:rPr>
          <w:rFonts w:ascii="Arial" w:hAnsi="Arial" w:cs="Arial"/>
        </w:rPr>
      </w:pPr>
      <w:r w:rsidRPr="00CE0023">
        <w:rPr>
          <w:rFonts w:ascii="Arial" w:hAnsi="Arial" w:cs="Arial"/>
        </w:rPr>
        <w:t>This letter verifies that</w:t>
      </w:r>
      <w:r>
        <w:rPr>
          <w:rFonts w:ascii="Arial" w:hAnsi="Arial" w:cs="Arial"/>
        </w:rPr>
        <w:t xml:space="preserve"> </w:t>
      </w:r>
      <w:r w:rsidRPr="005D3531">
        <w:rPr>
          <w:rFonts w:ascii="Arial" w:hAnsi="Arial" w:cs="Arial"/>
          <w:noProof/>
        </w:rPr>
        <w:t>Temecula Dollars for Scholars</w:t>
      </w:r>
      <w:r w:rsidRPr="00CE0023">
        <w:rPr>
          <w:rFonts w:ascii="Arial" w:hAnsi="Arial" w:cs="Arial"/>
        </w:rPr>
        <w:t>, located in</w:t>
      </w:r>
      <w:r>
        <w:rPr>
          <w:rFonts w:ascii="Arial" w:hAnsi="Arial" w:cs="Arial"/>
        </w:rPr>
        <w:t xml:space="preserve"> </w:t>
      </w:r>
      <w:r w:rsidRPr="005D3531">
        <w:rPr>
          <w:rFonts w:ascii="Arial" w:hAnsi="Arial" w:cs="Arial"/>
          <w:noProof/>
        </w:rPr>
        <w:t>Temecula, California</w:t>
      </w:r>
      <w:r w:rsidRPr="00CE0023">
        <w:rPr>
          <w:rFonts w:ascii="Arial" w:hAnsi="Arial" w:cs="Arial"/>
        </w:rPr>
        <w:t>, is an affiliate member in good standing of Scholarship America</w:t>
      </w:r>
      <w:r w:rsidRPr="00CE0023">
        <w:rPr>
          <w:rFonts w:ascii="Arial" w:hAnsi="Arial" w:cs="Arial"/>
          <w:vertAlign w:val="superscript"/>
        </w:rPr>
        <w:sym w:font="Symbol" w:char="F0D2"/>
      </w:r>
      <w:r>
        <w:rPr>
          <w:rFonts w:ascii="Arial" w:hAnsi="Arial" w:cs="Arial"/>
        </w:rPr>
        <w:t>, the</w:t>
      </w:r>
      <w:r w:rsidRPr="00CE0023">
        <w:rPr>
          <w:rFonts w:ascii="Arial" w:hAnsi="Arial" w:cs="Arial"/>
        </w:rPr>
        <w:t xml:space="preserve"> parent company of Dollars for Scholars</w:t>
      </w:r>
      <w:r w:rsidRPr="00CE0023">
        <w:rPr>
          <w:rFonts w:ascii="Arial" w:hAnsi="Arial" w:cs="Arial"/>
          <w:vertAlign w:val="superscript"/>
        </w:rPr>
        <w:t>®</w:t>
      </w:r>
      <w:r w:rsidRPr="00CE00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E0023">
        <w:rPr>
          <w:rFonts w:ascii="Arial" w:hAnsi="Arial" w:cs="Arial"/>
        </w:rPr>
        <w:t xml:space="preserve">Through its affiliation with Scholarship America, </w:t>
      </w:r>
      <w:r w:rsidRPr="005D3531">
        <w:rPr>
          <w:rFonts w:ascii="Arial" w:hAnsi="Arial" w:cs="Arial"/>
          <w:noProof/>
        </w:rPr>
        <w:t>Temecula Dollars for Scholars</w:t>
      </w:r>
      <w:r>
        <w:rPr>
          <w:rFonts w:ascii="Arial" w:hAnsi="Arial" w:cs="Arial"/>
        </w:rPr>
        <w:t xml:space="preserve"> </w:t>
      </w:r>
      <w:r w:rsidRPr="00CE0023">
        <w:rPr>
          <w:rFonts w:ascii="Arial" w:hAnsi="Arial" w:cs="Arial"/>
        </w:rPr>
        <w:t>is a tax-exempt charitable organization under IRS ruling 501(c)(3) and is a publicly supported charity under IRS ruling 170(b)(1)(A)(</w:t>
      </w:r>
      <w:proofErr w:type="gramStart"/>
      <w:r w:rsidRPr="00CE0023">
        <w:rPr>
          <w:rFonts w:ascii="Arial" w:hAnsi="Arial" w:cs="Arial"/>
        </w:rPr>
        <w:t>vi</w:t>
      </w:r>
      <w:proofErr w:type="gramEnd"/>
      <w:r w:rsidRPr="00CE0023">
        <w:rPr>
          <w:rFonts w:ascii="Arial" w:hAnsi="Arial" w:cs="Arial"/>
        </w:rPr>
        <w:t>).</w:t>
      </w:r>
    </w:p>
    <w:p w:rsidR="002A28D3" w:rsidRPr="00CE0023" w:rsidRDefault="002A28D3" w:rsidP="00C95816">
      <w:pPr>
        <w:spacing w:after="0"/>
        <w:rPr>
          <w:rFonts w:ascii="Arial" w:hAnsi="Arial" w:cs="Arial"/>
        </w:rPr>
      </w:pPr>
    </w:p>
    <w:p w:rsidR="002A28D3" w:rsidRDefault="002A28D3" w:rsidP="00C95816">
      <w:pPr>
        <w:spacing w:after="0"/>
        <w:rPr>
          <w:rFonts w:ascii="Arial" w:hAnsi="Arial" w:cs="Arial"/>
        </w:rPr>
      </w:pPr>
      <w:r w:rsidRPr="005D3531">
        <w:rPr>
          <w:rFonts w:ascii="Arial" w:hAnsi="Arial" w:cs="Arial"/>
          <w:noProof/>
        </w:rPr>
        <w:t>Temecula Dollars for Scholars</w:t>
      </w:r>
      <w:r>
        <w:rPr>
          <w:rFonts w:ascii="Arial" w:hAnsi="Arial" w:cs="Arial"/>
        </w:rPr>
        <w:t xml:space="preserve"> </w:t>
      </w:r>
      <w:r w:rsidRPr="00CE0023">
        <w:rPr>
          <w:rFonts w:ascii="Arial" w:hAnsi="Arial" w:cs="Arial"/>
        </w:rPr>
        <w:t>became an affiliate of Scholarship America on</w:t>
      </w:r>
      <w:r>
        <w:rPr>
          <w:rFonts w:ascii="Arial" w:hAnsi="Arial" w:cs="Arial"/>
        </w:rPr>
        <w:t xml:space="preserve"> </w:t>
      </w:r>
      <w:r w:rsidRPr="005D3531">
        <w:rPr>
          <w:rFonts w:ascii="Arial" w:hAnsi="Arial" w:cs="Arial"/>
          <w:noProof/>
        </w:rPr>
        <w:t>July 21, 1987</w:t>
      </w:r>
      <w:r w:rsidRPr="00CE00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D3531">
        <w:rPr>
          <w:rFonts w:ascii="Arial" w:hAnsi="Arial" w:cs="Arial"/>
          <w:noProof/>
        </w:rPr>
        <w:t>Temecula Dollars for Scholars</w:t>
      </w:r>
      <w:r>
        <w:rPr>
          <w:rFonts w:ascii="Arial" w:hAnsi="Arial" w:cs="Arial"/>
        </w:rPr>
        <w:t>’s</w:t>
      </w:r>
      <w:r w:rsidRPr="00CE0023">
        <w:rPr>
          <w:rFonts w:ascii="Arial" w:hAnsi="Arial" w:cs="Arial"/>
        </w:rPr>
        <w:t xml:space="preserve"> Employer Identification Number is</w:t>
      </w:r>
      <w:r>
        <w:rPr>
          <w:rFonts w:ascii="Arial" w:hAnsi="Arial" w:cs="Arial"/>
        </w:rPr>
        <w:t xml:space="preserve"> </w:t>
      </w:r>
      <w:r w:rsidRPr="005D3531">
        <w:rPr>
          <w:rFonts w:ascii="Arial" w:hAnsi="Arial" w:cs="Arial"/>
          <w:noProof/>
        </w:rPr>
        <w:t>46-4604647</w:t>
      </w:r>
      <w:r w:rsidRPr="00CE00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E0023">
        <w:rPr>
          <w:rFonts w:ascii="Arial" w:hAnsi="Arial" w:cs="Arial"/>
        </w:rPr>
        <w:t xml:space="preserve">Scholarship America includes </w:t>
      </w:r>
      <w:r w:rsidRPr="005D3531">
        <w:rPr>
          <w:rFonts w:ascii="Arial" w:hAnsi="Arial" w:cs="Arial"/>
          <w:noProof/>
        </w:rPr>
        <w:t>Temecula Dollars for Scholars</w:t>
      </w:r>
      <w:r w:rsidRPr="00CE0023">
        <w:rPr>
          <w:rFonts w:ascii="Arial" w:hAnsi="Arial" w:cs="Arial"/>
        </w:rPr>
        <w:t xml:space="preserve"> on its Group Exemption Roster filed annually with the IRS.</w:t>
      </w:r>
      <w:r>
        <w:rPr>
          <w:rFonts w:ascii="Arial" w:hAnsi="Arial" w:cs="Arial"/>
        </w:rPr>
        <w:t xml:space="preserve"> </w:t>
      </w:r>
    </w:p>
    <w:p w:rsidR="002A28D3" w:rsidRPr="00CE0023" w:rsidRDefault="002A28D3" w:rsidP="00C95816">
      <w:pPr>
        <w:spacing w:after="0"/>
        <w:rPr>
          <w:rFonts w:ascii="Arial" w:hAnsi="Arial" w:cs="Arial"/>
        </w:rPr>
      </w:pPr>
    </w:p>
    <w:p w:rsidR="002A28D3" w:rsidRPr="00CE0023" w:rsidRDefault="002A28D3" w:rsidP="00C95816">
      <w:pPr>
        <w:spacing w:after="0"/>
        <w:rPr>
          <w:rFonts w:ascii="Arial" w:hAnsi="Arial" w:cs="Arial"/>
        </w:rPr>
      </w:pPr>
      <w:r w:rsidRPr="005D3531">
        <w:rPr>
          <w:rFonts w:ascii="Arial" w:hAnsi="Arial" w:cs="Arial"/>
          <w:noProof/>
        </w:rPr>
        <w:t>Temecula Dollars for Scholars</w:t>
      </w:r>
      <w:r>
        <w:rPr>
          <w:rFonts w:ascii="Arial" w:hAnsi="Arial" w:cs="Arial"/>
        </w:rPr>
        <w:t xml:space="preserve"> </w:t>
      </w:r>
      <w:r w:rsidRPr="00CE0023">
        <w:rPr>
          <w:rFonts w:ascii="Arial" w:hAnsi="Arial" w:cs="Arial"/>
        </w:rPr>
        <w:t>is an affiliate chapter and has been given their exempt status based upon an IRS ruling given to Scholarship America.</w:t>
      </w:r>
      <w:r>
        <w:rPr>
          <w:rFonts w:ascii="Arial" w:hAnsi="Arial" w:cs="Arial"/>
        </w:rPr>
        <w:t xml:space="preserve"> </w:t>
      </w:r>
      <w:r w:rsidRPr="00CE0023">
        <w:rPr>
          <w:rFonts w:ascii="Arial" w:hAnsi="Arial" w:cs="Arial"/>
        </w:rPr>
        <w:t xml:space="preserve">Please accept this letter, </w:t>
      </w:r>
      <w:proofErr w:type="gramStart"/>
      <w:r w:rsidRPr="00CE0023">
        <w:rPr>
          <w:rFonts w:ascii="Arial" w:hAnsi="Arial" w:cs="Arial"/>
        </w:rPr>
        <w:t>plus</w:t>
      </w:r>
      <w:proofErr w:type="gramEnd"/>
      <w:r w:rsidRPr="00CE0023">
        <w:rPr>
          <w:rFonts w:ascii="Arial" w:hAnsi="Arial" w:cs="Arial"/>
        </w:rPr>
        <w:t xml:space="preserve"> the enclosed supporting documentation on the nation</w:t>
      </w:r>
      <w:r>
        <w:rPr>
          <w:rFonts w:ascii="Arial" w:hAnsi="Arial" w:cs="Arial"/>
        </w:rPr>
        <w:t>al organization, as proof of this</w:t>
      </w:r>
      <w:r w:rsidRPr="00CE0023">
        <w:rPr>
          <w:rFonts w:ascii="Arial" w:hAnsi="Arial" w:cs="Arial"/>
        </w:rPr>
        <w:t xml:space="preserve"> chapter’s 501(c)(3) status.</w:t>
      </w:r>
    </w:p>
    <w:p w:rsidR="002A28D3" w:rsidRPr="00CE0023" w:rsidRDefault="002A28D3" w:rsidP="00C95816">
      <w:pPr>
        <w:spacing w:after="0"/>
        <w:rPr>
          <w:rFonts w:ascii="Arial" w:hAnsi="Arial" w:cs="Arial"/>
        </w:rPr>
      </w:pPr>
    </w:p>
    <w:p w:rsidR="002A28D3" w:rsidRPr="00CE0023" w:rsidRDefault="002A28D3" w:rsidP="00C95816">
      <w:pPr>
        <w:spacing w:after="0"/>
        <w:rPr>
          <w:rFonts w:ascii="Arial" w:hAnsi="Arial" w:cs="Arial"/>
        </w:rPr>
      </w:pPr>
      <w:r w:rsidRPr="00CE0023">
        <w:rPr>
          <w:rFonts w:ascii="Arial" w:hAnsi="Arial" w:cs="Arial"/>
        </w:rPr>
        <w:t>Sincerely,</w:t>
      </w:r>
    </w:p>
    <w:p w:rsidR="002A28D3" w:rsidRPr="00CE0023" w:rsidRDefault="002A28D3" w:rsidP="00C95816">
      <w:pPr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28575</wp:posOffset>
            </wp:positionV>
            <wp:extent cx="2238375" cy="390525"/>
            <wp:effectExtent l="0" t="0" r="9525" b="9525"/>
            <wp:wrapNone/>
            <wp:docPr id="7" name="Picture 2" descr="DEB FICH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B FICHT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8D3" w:rsidRPr="00CE0023" w:rsidRDefault="002A28D3" w:rsidP="00C95816">
      <w:pPr>
        <w:spacing w:after="0"/>
        <w:rPr>
          <w:rFonts w:ascii="Arial" w:hAnsi="Arial" w:cs="Arial"/>
        </w:rPr>
      </w:pPr>
    </w:p>
    <w:p w:rsidR="002A28D3" w:rsidRPr="00CE0023" w:rsidRDefault="002A28D3" w:rsidP="00C958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Deborah I. </w:t>
      </w:r>
      <w:proofErr w:type="spellStart"/>
      <w:r>
        <w:rPr>
          <w:rFonts w:ascii="Arial" w:hAnsi="Arial" w:cs="Arial"/>
        </w:rPr>
        <w:t>Fichtner</w:t>
      </w:r>
      <w:proofErr w:type="spellEnd"/>
    </w:p>
    <w:p w:rsidR="002A28D3" w:rsidRPr="00CE0023" w:rsidRDefault="002A28D3" w:rsidP="00C958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National Director of Operations</w:t>
      </w:r>
    </w:p>
    <w:p w:rsidR="002A28D3" w:rsidRDefault="002A28D3" w:rsidP="00C95816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Scholarship America </w:t>
      </w:r>
      <w:r w:rsidRPr="00CE0023">
        <w:rPr>
          <w:rFonts w:ascii="Arial" w:hAnsi="Arial" w:cs="Arial"/>
        </w:rPr>
        <w:t>Dollars for Scholars</w:t>
      </w:r>
      <w:r w:rsidRPr="00CE0023">
        <w:rPr>
          <w:rFonts w:ascii="Arial" w:hAnsi="Arial" w:cs="Arial"/>
          <w:vertAlign w:val="superscript"/>
        </w:rPr>
        <w:t>®</w:t>
      </w:r>
    </w:p>
    <w:p w:rsidR="002A28D3" w:rsidRDefault="002A28D3" w:rsidP="00C95816">
      <w:pPr>
        <w:sectPr w:rsidR="002A28D3" w:rsidSect="002A28D3"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0" w:footer="0" w:gutter="0"/>
          <w:pgNumType w:start="1"/>
          <w:cols w:space="720"/>
          <w:titlePg/>
        </w:sectPr>
      </w:pPr>
    </w:p>
    <w:p w:rsidR="002A28D3" w:rsidRPr="00935CDA" w:rsidRDefault="002A28D3" w:rsidP="00C95816"/>
    <w:sectPr w:rsidR="002A28D3" w:rsidRPr="00935CDA" w:rsidSect="002A28D3"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D3" w:rsidRDefault="002A28D3">
      <w:pPr>
        <w:spacing w:after="0"/>
      </w:pPr>
      <w:r>
        <w:separator/>
      </w:r>
    </w:p>
  </w:endnote>
  <w:endnote w:type="continuationSeparator" w:id="0">
    <w:p w:rsidR="002A28D3" w:rsidRDefault="002A28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D3" w:rsidRDefault="002A28D3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21600" cy="1828800"/>
          <wp:effectExtent l="0" t="0" r="0" b="0"/>
          <wp:wrapSquare wrapText="bothSides"/>
          <wp:docPr id="4" name="Picture 2" descr="Macintosh HD:Users:michellematthews:Desktop:MY FOLDERS:Dollars for Scholars:jefferson dfs letterhead-bottom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chellematthews:Desktop:MY FOLDERS:Dollars for Scholars:jefferson dfs letterhead-bottom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D3" w:rsidRDefault="002A28D3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-520700</wp:posOffset>
          </wp:positionH>
          <wp:positionV relativeFrom="paragraph">
            <wp:posOffset>-1650365</wp:posOffset>
          </wp:positionV>
          <wp:extent cx="7721600" cy="1828800"/>
          <wp:effectExtent l="0" t="0" r="0" b="0"/>
          <wp:wrapTight wrapText="bothSides">
            <wp:wrapPolygon edited="0">
              <wp:start x="14708" y="13275"/>
              <wp:lineTo x="14708" y="16650"/>
              <wp:lineTo x="20410" y="16650"/>
              <wp:lineTo x="20410" y="13275"/>
              <wp:lineTo x="14708" y="13275"/>
            </wp:wrapPolygon>
          </wp:wrapTight>
          <wp:docPr id="5" name="Picture 2" descr="Macintosh HD:Users:michellematthews:Desktop:MY FOLDERS:Dollars for Scholars:jefferson dfs letterhead-bottom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chellematthews:Desktop:MY FOLDERS:Dollars for Scholars:jefferson dfs letterhead-bottom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A3" w:rsidRDefault="002A28D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21600" cy="1828800"/>
          <wp:effectExtent l="0" t="0" r="0" b="0"/>
          <wp:wrapSquare wrapText="bothSides"/>
          <wp:docPr id="1" name="Picture 2" descr="Macintosh HD:Users:michellematthews:Desktop:MY FOLDERS:Dollars for Scholars:jefferson dfs letterhead-bottom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chellematthews:Desktop:MY FOLDERS:Dollars for Scholars:jefferson dfs letterhead-bottom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A3" w:rsidRDefault="002A28D3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-520700</wp:posOffset>
          </wp:positionH>
          <wp:positionV relativeFrom="paragraph">
            <wp:posOffset>-1650365</wp:posOffset>
          </wp:positionV>
          <wp:extent cx="7721600" cy="1828800"/>
          <wp:effectExtent l="0" t="0" r="0" b="0"/>
          <wp:wrapTight wrapText="bothSides">
            <wp:wrapPolygon edited="0">
              <wp:start x="14708" y="13275"/>
              <wp:lineTo x="14708" y="16650"/>
              <wp:lineTo x="20410" y="16650"/>
              <wp:lineTo x="20410" y="13275"/>
              <wp:lineTo x="14708" y="13275"/>
            </wp:wrapPolygon>
          </wp:wrapTight>
          <wp:docPr id="2" name="Picture 2" descr="Macintosh HD:Users:michellematthews:Desktop:MY FOLDERS:Dollars for Scholars:jefferson dfs letterhead-bottom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chellematthews:Desktop:MY FOLDERS:Dollars for Scholars:jefferson dfs letterhead-bottom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D3" w:rsidRDefault="002A28D3">
      <w:pPr>
        <w:spacing w:after="0"/>
      </w:pPr>
      <w:r>
        <w:separator/>
      </w:r>
    </w:p>
  </w:footnote>
  <w:footnote w:type="continuationSeparator" w:id="0">
    <w:p w:rsidR="002A28D3" w:rsidRDefault="002A28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D3" w:rsidRDefault="002A28D3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0</wp:posOffset>
          </wp:positionV>
          <wp:extent cx="7789545" cy="1828800"/>
          <wp:effectExtent l="0" t="0" r="1905" b="0"/>
          <wp:wrapSquare wrapText="bothSides"/>
          <wp:docPr id="6" name="Picture 6" descr="SA letterhead_st peter_no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A letterhead_st peter_no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A3" w:rsidRDefault="002A28D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0</wp:posOffset>
          </wp:positionV>
          <wp:extent cx="7789545" cy="1828800"/>
          <wp:effectExtent l="0" t="0" r="1905" b="0"/>
          <wp:wrapSquare wrapText="bothSides"/>
          <wp:docPr id="3" name="Picture 3" descr="SA letterhead_st peter_no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 letterhead_st peter_no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12"/>
    <w:rsid w:val="000101E5"/>
    <w:rsid w:val="00085B0D"/>
    <w:rsid w:val="000D6576"/>
    <w:rsid w:val="000F6BA9"/>
    <w:rsid w:val="00166212"/>
    <w:rsid w:val="00215D96"/>
    <w:rsid w:val="0022088E"/>
    <w:rsid w:val="00264569"/>
    <w:rsid w:val="002A28D3"/>
    <w:rsid w:val="002A34A9"/>
    <w:rsid w:val="0033182B"/>
    <w:rsid w:val="0037362E"/>
    <w:rsid w:val="003A4F6B"/>
    <w:rsid w:val="003E6EE3"/>
    <w:rsid w:val="003F0F81"/>
    <w:rsid w:val="0048726D"/>
    <w:rsid w:val="004C0A12"/>
    <w:rsid w:val="004C7085"/>
    <w:rsid w:val="004D39E1"/>
    <w:rsid w:val="004E5752"/>
    <w:rsid w:val="00533C0C"/>
    <w:rsid w:val="005577A3"/>
    <w:rsid w:val="005A0566"/>
    <w:rsid w:val="005C0D1F"/>
    <w:rsid w:val="00624963"/>
    <w:rsid w:val="006435C7"/>
    <w:rsid w:val="00675564"/>
    <w:rsid w:val="006851C2"/>
    <w:rsid w:val="006B216A"/>
    <w:rsid w:val="007303B7"/>
    <w:rsid w:val="00773DA8"/>
    <w:rsid w:val="0079137B"/>
    <w:rsid w:val="007C71A8"/>
    <w:rsid w:val="00821D4D"/>
    <w:rsid w:val="0087363F"/>
    <w:rsid w:val="00874BA2"/>
    <w:rsid w:val="0087582E"/>
    <w:rsid w:val="0089437E"/>
    <w:rsid w:val="008C2A16"/>
    <w:rsid w:val="00905211"/>
    <w:rsid w:val="00941DD7"/>
    <w:rsid w:val="00944348"/>
    <w:rsid w:val="00961C50"/>
    <w:rsid w:val="00A23890"/>
    <w:rsid w:val="00A51B3D"/>
    <w:rsid w:val="00A777D4"/>
    <w:rsid w:val="00A83305"/>
    <w:rsid w:val="00A93C50"/>
    <w:rsid w:val="00A970AE"/>
    <w:rsid w:val="00B248CB"/>
    <w:rsid w:val="00B642B9"/>
    <w:rsid w:val="00B70067"/>
    <w:rsid w:val="00B85312"/>
    <w:rsid w:val="00B86202"/>
    <w:rsid w:val="00BA1A76"/>
    <w:rsid w:val="00BB1562"/>
    <w:rsid w:val="00BB2125"/>
    <w:rsid w:val="00BD6936"/>
    <w:rsid w:val="00C67297"/>
    <w:rsid w:val="00C7493A"/>
    <w:rsid w:val="00C8531D"/>
    <w:rsid w:val="00C95816"/>
    <w:rsid w:val="00CC26D3"/>
    <w:rsid w:val="00CD23C6"/>
    <w:rsid w:val="00CE2BB9"/>
    <w:rsid w:val="00CF7AC2"/>
    <w:rsid w:val="00D379A7"/>
    <w:rsid w:val="00D60C8E"/>
    <w:rsid w:val="00DD6EDA"/>
    <w:rsid w:val="00E2168A"/>
    <w:rsid w:val="00E23617"/>
    <w:rsid w:val="00E66090"/>
    <w:rsid w:val="00E71BB7"/>
    <w:rsid w:val="00E745A2"/>
    <w:rsid w:val="00E7771C"/>
    <w:rsid w:val="00EA01DF"/>
    <w:rsid w:val="00EE35CF"/>
    <w:rsid w:val="00F06A5F"/>
    <w:rsid w:val="00F22D06"/>
    <w:rsid w:val="00F415DE"/>
    <w:rsid w:val="00F7794C"/>
    <w:rsid w:val="00FA6603"/>
    <w:rsid w:val="00FC2A29"/>
    <w:rsid w:val="00FC38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E79B9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05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621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1662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621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1662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E79B9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05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621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1662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621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1662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header" Target="header2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440D-5FAD-4A4F-AFC6-FDBB9033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Scholarship America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Showalter</dc:creator>
  <cp:lastModifiedBy>Dale Borgeson</cp:lastModifiedBy>
  <cp:revision>2</cp:revision>
  <cp:lastPrinted>2014-06-04T19:38:00Z</cp:lastPrinted>
  <dcterms:created xsi:type="dcterms:W3CDTF">2014-06-04T19:39:00Z</dcterms:created>
  <dcterms:modified xsi:type="dcterms:W3CDTF">2014-06-04T19:39:00Z</dcterms:modified>
</cp:coreProperties>
</file>